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11" w:rsidRDefault="008D2911" w:rsidP="007D62DB">
      <w:pPr>
        <w:pStyle w:val="NormalWeb"/>
        <w:shd w:val="clear" w:color="auto" w:fill="FCFCFC"/>
        <w:rPr>
          <w:rFonts w:ascii="Arial" w:hAnsi="Arial" w:cs="Arial"/>
          <w:color w:val="444444"/>
          <w:lang w:val="en-US"/>
        </w:rPr>
      </w:pPr>
    </w:p>
    <w:p w:rsidR="00243314" w:rsidRDefault="00243314" w:rsidP="00243314">
      <w:pPr>
        <w:rPr>
          <w:rFonts w:asciiTheme="minorHAnsi" w:hAnsiTheme="minorHAnsi"/>
          <w:noProof/>
        </w:rPr>
      </w:pPr>
      <w:r>
        <w:rPr>
          <w:noProof/>
          <w:lang w:val="en-IE" w:eastAsia="en-IE"/>
        </w:rPr>
        <w:drawing>
          <wp:anchor distT="36576" distB="36576" distL="36576" distR="36576" simplePos="0" relativeHeight="251659264" behindDoc="0" locked="0" layoutInCell="1" allowOverlap="1" wp14:anchorId="52EBA2D4" wp14:editId="34D2906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973580" cy="961159"/>
            <wp:effectExtent l="0" t="0" r="7620" b="0"/>
            <wp:wrapSquare wrapText="bothSides"/>
            <wp:docPr id="7" name="Picture 7" descr="Kilgarriffe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lgarriffe 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45" r="51062" b="7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96115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314" w:rsidRDefault="00243314" w:rsidP="00243314">
      <w:pPr>
        <w:rPr>
          <w:rFonts w:asciiTheme="minorHAnsi" w:hAnsiTheme="minorHAnsi"/>
          <w:noProof/>
        </w:rPr>
      </w:pPr>
    </w:p>
    <w:p w:rsidR="00243314" w:rsidRDefault="00243314" w:rsidP="00243314">
      <w:pPr>
        <w:rPr>
          <w:rFonts w:asciiTheme="minorHAnsi" w:hAnsiTheme="minorHAnsi"/>
          <w:noProof/>
        </w:rPr>
      </w:pPr>
    </w:p>
    <w:p w:rsidR="00243314" w:rsidRDefault="00243314" w:rsidP="00243314">
      <w:pPr>
        <w:rPr>
          <w:rFonts w:asciiTheme="minorHAnsi" w:hAnsiTheme="minorHAnsi"/>
          <w:noProof/>
        </w:rPr>
      </w:pPr>
    </w:p>
    <w:p w:rsidR="00243314" w:rsidRDefault="00243314" w:rsidP="00243314">
      <w:pPr>
        <w:jc w:val="center"/>
        <w:rPr>
          <w:rFonts w:asciiTheme="minorHAnsi" w:hAnsiTheme="minorHAnsi"/>
          <w:noProof/>
          <w:sz w:val="20"/>
        </w:rPr>
      </w:pPr>
    </w:p>
    <w:p w:rsidR="00243314" w:rsidRDefault="00243314" w:rsidP="00243314">
      <w:pPr>
        <w:jc w:val="center"/>
        <w:rPr>
          <w:rFonts w:asciiTheme="minorHAnsi" w:hAnsiTheme="minorHAnsi"/>
          <w:noProof/>
        </w:rPr>
      </w:pPr>
    </w:p>
    <w:p w:rsidR="00243314" w:rsidRPr="001627EC" w:rsidRDefault="00243314" w:rsidP="00243314">
      <w:pPr>
        <w:jc w:val="center"/>
        <w:rPr>
          <w:rFonts w:asciiTheme="minorHAnsi" w:hAnsiTheme="minorHAnsi"/>
          <w:noProof/>
        </w:rPr>
      </w:pPr>
      <w:r w:rsidRPr="001627EC">
        <w:rPr>
          <w:rFonts w:asciiTheme="minorHAnsi" w:hAnsiTheme="minorHAnsi"/>
          <w:noProof/>
        </w:rPr>
        <w:t>Kilgarriffe National School</w:t>
      </w:r>
    </w:p>
    <w:p w:rsidR="00243314" w:rsidRPr="00530A87" w:rsidRDefault="00243314" w:rsidP="00243314">
      <w:pPr>
        <w:jc w:val="center"/>
        <w:rPr>
          <w:rFonts w:asciiTheme="minorHAnsi" w:hAnsiTheme="minorHAnsi"/>
          <w:noProof/>
          <w:sz w:val="20"/>
        </w:rPr>
      </w:pPr>
      <w:r w:rsidRPr="00530A87">
        <w:rPr>
          <w:rFonts w:asciiTheme="minorHAnsi" w:hAnsiTheme="minorHAnsi"/>
          <w:noProof/>
          <w:sz w:val="20"/>
        </w:rPr>
        <w:t>Old Timoleague Road, Desert, Clonakilty, Co, Cork</w:t>
      </w:r>
    </w:p>
    <w:p w:rsidR="00243314" w:rsidRPr="00530A87" w:rsidRDefault="00243314" w:rsidP="00243314">
      <w:pPr>
        <w:jc w:val="center"/>
        <w:rPr>
          <w:rFonts w:asciiTheme="minorHAnsi" w:hAnsiTheme="minorHAnsi"/>
          <w:noProof/>
          <w:sz w:val="20"/>
        </w:rPr>
      </w:pPr>
      <w:r w:rsidRPr="00530A87">
        <w:rPr>
          <w:rFonts w:asciiTheme="minorHAnsi" w:hAnsiTheme="minorHAnsi"/>
          <w:noProof/>
          <w:sz w:val="20"/>
        </w:rPr>
        <w:t>Roll No: 10499U     Tel: 023 8834965/083 0658096</w:t>
      </w:r>
    </w:p>
    <w:p w:rsidR="00243314" w:rsidRPr="00530A87" w:rsidRDefault="00243314" w:rsidP="00243314">
      <w:pPr>
        <w:jc w:val="center"/>
        <w:rPr>
          <w:rFonts w:asciiTheme="minorHAnsi" w:hAnsiTheme="minorHAnsi"/>
          <w:noProof/>
          <w:sz w:val="20"/>
        </w:rPr>
      </w:pPr>
      <w:r w:rsidRPr="00530A87">
        <w:rPr>
          <w:rFonts w:asciiTheme="minorHAnsi" w:hAnsiTheme="minorHAnsi"/>
          <w:noProof/>
          <w:sz w:val="20"/>
        </w:rPr>
        <w:t xml:space="preserve">Email: </w:t>
      </w:r>
      <w:hyperlink r:id="rId7" w:history="1">
        <w:r w:rsidRPr="00530A87">
          <w:rPr>
            <w:rStyle w:val="Hyperlink"/>
            <w:rFonts w:asciiTheme="minorHAnsi" w:hAnsiTheme="minorHAnsi"/>
            <w:noProof/>
            <w:sz w:val="20"/>
          </w:rPr>
          <w:t>kilgarriffens.office@gmail.com</w:t>
        </w:r>
      </w:hyperlink>
      <w:r w:rsidRPr="00530A87">
        <w:rPr>
          <w:rFonts w:asciiTheme="minorHAnsi" w:hAnsiTheme="minorHAnsi"/>
          <w:noProof/>
          <w:sz w:val="20"/>
        </w:rPr>
        <w:t xml:space="preserve">     Web: </w:t>
      </w:r>
      <w:hyperlink r:id="rId8" w:history="1">
        <w:r w:rsidRPr="00530A87">
          <w:rPr>
            <w:rStyle w:val="Hyperlink"/>
            <w:rFonts w:asciiTheme="minorHAnsi" w:hAnsiTheme="minorHAnsi"/>
            <w:noProof/>
            <w:sz w:val="20"/>
          </w:rPr>
          <w:t>www.kilgarriffens.ie</w:t>
        </w:r>
      </w:hyperlink>
    </w:p>
    <w:p w:rsidR="00243314" w:rsidRDefault="00243314" w:rsidP="00243314">
      <w:pPr>
        <w:jc w:val="center"/>
        <w:rPr>
          <w:rFonts w:asciiTheme="minorHAnsi" w:hAnsiTheme="minorHAnsi"/>
          <w:b/>
          <w:sz w:val="32"/>
        </w:rPr>
      </w:pPr>
    </w:p>
    <w:p w:rsidR="00243314" w:rsidRPr="00392776" w:rsidRDefault="00392776" w:rsidP="00392776">
      <w:pPr>
        <w:pStyle w:val="Header"/>
        <w:tabs>
          <w:tab w:val="left" w:pos="-1080"/>
        </w:tabs>
        <w:spacing w:after="240" w:line="276" w:lineRule="auto"/>
        <w:ind w:right="8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392776">
        <w:rPr>
          <w:rFonts w:asciiTheme="minorHAnsi" w:hAnsiTheme="minorHAnsi"/>
          <w:b/>
          <w:sz w:val="32"/>
          <w:szCs w:val="32"/>
          <w:u w:val="single"/>
        </w:rPr>
        <w:t>Internet Acceptable Use Policy</w:t>
      </w:r>
    </w:p>
    <w:p w:rsidR="00E93FE9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The aim of this Acceptable Use Policy is to ensure that pupils will benefit from learning opportunities offered by the school’s Internet resources in a safe and effective manner. </w:t>
      </w:r>
      <w:r w:rsidR="002F1321" w:rsidRPr="00392776">
        <w:rPr>
          <w:rStyle w:val="Strong"/>
          <w:rFonts w:asciiTheme="minorHAnsi" w:hAnsiTheme="minorHAnsi" w:cstheme="minorHAnsi"/>
          <w:b w:val="0"/>
          <w:lang w:val="en-US"/>
        </w:rPr>
        <w:t>It is envisaged that school management will revise the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AUP annually. Before signing</w:t>
      </w:r>
      <w:r w:rsidR="002F1321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enrollment forms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>, the AUP should be read carefully to indicate that the conditions of use are accepted and understood.</w:t>
      </w:r>
    </w:p>
    <w:p w:rsid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b w:val="0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School’s Strategy</w:t>
      </w:r>
    </w:p>
    <w:p w:rsidR="00E93FE9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b/>
          <w:bCs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The school will employ a number of strategies in order to </w:t>
      </w:r>
      <w:r w:rsidR="004F7D5A" w:rsidRPr="00392776">
        <w:rPr>
          <w:rStyle w:val="Strong"/>
          <w:rFonts w:asciiTheme="minorHAnsi" w:hAnsiTheme="minorHAnsi" w:cstheme="minorHAnsi"/>
          <w:b w:val="0"/>
          <w:lang w:val="en-US"/>
        </w:rPr>
        <w:t>maximize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learning opportunities and reduce risks associated with the Internet. These strategies are as follows: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Internet sessions will always be supervised by a teacher.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Filtering software and/or equivalent systems will be used in order to </w:t>
      </w:r>
      <w:proofErr w:type="spellStart"/>
      <w:r w:rsidRPr="00392776">
        <w:rPr>
          <w:rStyle w:val="Strong"/>
          <w:rFonts w:asciiTheme="minorHAnsi" w:hAnsiTheme="minorHAnsi" w:cstheme="minorHAnsi"/>
          <w:b w:val="0"/>
          <w:lang w:val="en-US"/>
        </w:rPr>
        <w:t>minimise</w:t>
      </w:r>
      <w:proofErr w:type="spellEnd"/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the risk of exposure to inappropriate material.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The school will regularly monitor pupils’ Internet usage.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and teachers will be provided with training in the area of Internet safety.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Uploading and downloading of non-approved software will not be permitted.</w:t>
      </w:r>
    </w:p>
    <w:p w:rsidR="00E93FE9" w:rsidRPr="00392776" w:rsidRDefault="00E93FE9" w:rsidP="00392776">
      <w:pPr>
        <w:numPr>
          <w:ilvl w:val="0"/>
          <w:numId w:val="12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will o</w:t>
      </w:r>
      <w:r w:rsidR="005C0AE0" w:rsidRPr="00392776">
        <w:rPr>
          <w:rStyle w:val="Strong"/>
          <w:rFonts w:asciiTheme="minorHAnsi" w:hAnsiTheme="minorHAnsi" w:cstheme="minorHAnsi"/>
          <w:b w:val="0"/>
          <w:lang w:val="en-US"/>
        </w:rPr>
        <w:t>bserve good “netiquette” (</w:t>
      </w:r>
      <w:proofErr w:type="spellStart"/>
      <w:r w:rsidR="005C0AE0" w:rsidRPr="00392776">
        <w:rPr>
          <w:rStyle w:val="Strong"/>
          <w:rFonts w:asciiTheme="minorHAnsi" w:hAnsiTheme="minorHAnsi" w:cstheme="minorHAnsi"/>
          <w:b w:val="0"/>
          <w:lang w:val="en-US"/>
        </w:rPr>
        <w:t>i</w:t>
      </w:r>
      <w:r w:rsidR="00F60D2D" w:rsidRPr="00392776">
        <w:rPr>
          <w:rStyle w:val="Strong"/>
          <w:rFonts w:asciiTheme="minorHAnsi" w:hAnsiTheme="minorHAnsi" w:cstheme="minorHAnsi"/>
          <w:b w:val="0"/>
          <w:lang w:val="en-US"/>
        </w:rPr>
        <w:t>e</w:t>
      </w:r>
      <w:proofErr w:type="spellEnd"/>
      <w:r w:rsidR="00F60D2D" w:rsidRPr="00392776">
        <w:rPr>
          <w:rStyle w:val="Strong"/>
          <w:rFonts w:asciiTheme="minorHAnsi" w:hAnsiTheme="minorHAnsi" w:cstheme="minorHAnsi"/>
          <w:b w:val="0"/>
          <w:lang w:val="en-US"/>
        </w:rPr>
        <w:t>.</w:t>
      </w:r>
      <w:r w:rsidR="005C0AE0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>etiquette on the Internet) at all times and will not undertake any actions that may bring the school into disrepute.</w:t>
      </w:r>
    </w:p>
    <w:p w:rsidR="00E93FE9" w:rsidRPr="00392776" w:rsidRDefault="000D7359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Internet Use</w:t>
      </w:r>
    </w:p>
    <w:p w:rsidR="00E93FE9" w:rsidRPr="00392776" w:rsidRDefault="00E93FE9" w:rsidP="00392776">
      <w:pPr>
        <w:numPr>
          <w:ilvl w:val="0"/>
          <w:numId w:val="13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will use the Internet for educational purposes only.</w:t>
      </w:r>
    </w:p>
    <w:p w:rsidR="00E93FE9" w:rsidRPr="00392776" w:rsidRDefault="00E93FE9" w:rsidP="00392776">
      <w:pPr>
        <w:numPr>
          <w:ilvl w:val="0"/>
          <w:numId w:val="13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will be familiar with copyright issues relating to online learning.</w:t>
      </w:r>
    </w:p>
    <w:p w:rsidR="00E93FE9" w:rsidRPr="00392776" w:rsidRDefault="00E93FE9" w:rsidP="00392776">
      <w:pPr>
        <w:numPr>
          <w:ilvl w:val="0"/>
          <w:numId w:val="13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</w:t>
      </w:r>
      <w:r w:rsidR="002F1321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will never disclose or </w:t>
      </w:r>
      <w:proofErr w:type="spellStart"/>
      <w:r w:rsidR="002F1321" w:rsidRPr="00392776">
        <w:rPr>
          <w:rStyle w:val="Strong"/>
          <w:rFonts w:asciiTheme="minorHAnsi" w:hAnsiTheme="minorHAnsi" w:cstheme="minorHAnsi"/>
          <w:b w:val="0"/>
          <w:lang w:val="en-US"/>
        </w:rPr>
        <w:t>publicis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>e</w:t>
      </w:r>
      <w:proofErr w:type="spellEnd"/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personal information.</w:t>
      </w:r>
    </w:p>
    <w:p w:rsidR="002F1321" w:rsidRPr="00392776" w:rsidRDefault="00E93FE9" w:rsidP="00392776">
      <w:pPr>
        <w:numPr>
          <w:ilvl w:val="0"/>
          <w:numId w:val="13"/>
        </w:numPr>
        <w:shd w:val="clear" w:color="auto" w:fill="FCFCFC"/>
        <w:spacing w:after="240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will be aware that any usage, including distributing or receiving information, school-related or personal, may be monitored for unusual activity, security and/or network management reasons.</w:t>
      </w:r>
    </w:p>
    <w:p w:rsidR="00E93FE9" w:rsidRPr="00392776" w:rsidRDefault="002F1321" w:rsidP="00392776">
      <w:pPr>
        <w:numPr>
          <w:ilvl w:val="0"/>
          <w:numId w:val="13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Students will not visit Internet sites that contain obscene, illegal, hateful or otherwise objectionable materials.</w:t>
      </w:r>
    </w:p>
    <w:p w:rsidR="00653643" w:rsidRDefault="00653643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</w:p>
    <w:p w:rsidR="00CA1E26" w:rsidRPr="00392776" w:rsidRDefault="00CA1E26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lastRenderedPageBreak/>
        <w:t>Seesaw</w:t>
      </w:r>
    </w:p>
    <w:p w:rsidR="00E93FE9" w:rsidRPr="00392776" w:rsidRDefault="00CA1E26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Seesaw is an online learning platform used t</w:t>
      </w:r>
      <w:r w:rsidR="001F4A5D">
        <w:rPr>
          <w:rStyle w:val="Strong"/>
          <w:rFonts w:asciiTheme="minorHAnsi" w:hAnsiTheme="minorHAnsi" w:cstheme="minorHAnsi"/>
          <w:b w:val="0"/>
          <w:lang w:val="en-US"/>
        </w:rPr>
        <w:t>hroughout the school to facilit</w:t>
      </w:r>
      <w:bookmarkStart w:id="0" w:name="_GoBack"/>
      <w:bookmarkEnd w:id="0"/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ate remote learning when needed. It is also used as a digital portfolio to keep a record of student work. </w:t>
      </w:r>
    </w:p>
    <w:p w:rsidR="005563E6" w:rsidRPr="00392776" w:rsidRDefault="005563E6" w:rsidP="00392776">
      <w:pPr>
        <w:numPr>
          <w:ilvl w:val="0"/>
          <w:numId w:val="14"/>
        </w:numPr>
        <w:shd w:val="clear" w:color="auto" w:fill="FCFCFC"/>
        <w:spacing w:after="240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All student posts and comments are pre-approved by the teacher.</w:t>
      </w:r>
    </w:p>
    <w:p w:rsidR="00E93FE9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School Website</w:t>
      </w:r>
      <w:r w:rsidR="005563E6" w:rsidRPr="00392776">
        <w:rPr>
          <w:rStyle w:val="Strong"/>
          <w:rFonts w:asciiTheme="minorHAnsi" w:hAnsiTheme="minorHAnsi" w:cstheme="minorHAnsi"/>
          <w:u w:val="single"/>
          <w:lang w:val="en-US"/>
        </w:rPr>
        <w:t>/Facebook</w:t>
      </w:r>
    </w:p>
    <w:p w:rsidR="00E93FE9" w:rsidRPr="00392776" w:rsidRDefault="00E93FE9" w:rsidP="00392776">
      <w:pPr>
        <w:numPr>
          <w:ilvl w:val="0"/>
          <w:numId w:val="16"/>
        </w:num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The publication of student work will be </w:t>
      </w:r>
      <w:proofErr w:type="spellStart"/>
      <w:r w:rsidRPr="00392776">
        <w:rPr>
          <w:rStyle w:val="Strong"/>
          <w:rFonts w:asciiTheme="minorHAnsi" w:hAnsiTheme="minorHAnsi" w:cstheme="minorHAnsi"/>
          <w:b w:val="0"/>
          <w:lang w:val="en-US"/>
        </w:rPr>
        <w:t>co-ordinated</w:t>
      </w:r>
      <w:proofErr w:type="spellEnd"/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by a teacher.</w:t>
      </w:r>
    </w:p>
    <w:p w:rsidR="00E93FE9" w:rsidRPr="00392776" w:rsidRDefault="005563E6" w:rsidP="00392776">
      <w:pPr>
        <w:numPr>
          <w:ilvl w:val="0"/>
          <w:numId w:val="16"/>
        </w:numPr>
        <w:shd w:val="clear" w:color="auto" w:fill="FCFCFC"/>
        <w:spacing w:after="240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On enrollment</w:t>
      </w:r>
      <w:r w:rsidR="0012457F" w:rsidRPr="00392776">
        <w:rPr>
          <w:rStyle w:val="Strong"/>
          <w:rFonts w:asciiTheme="minorHAnsi" w:hAnsiTheme="minorHAnsi" w:cstheme="minorHAnsi"/>
          <w:b w:val="0"/>
          <w:lang w:val="en-US"/>
        </w:rPr>
        <w:t>,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parents give consent/ or not to the use of photos and videos of their child.</w:t>
      </w:r>
    </w:p>
    <w:p w:rsidR="0012457F" w:rsidRPr="00392776" w:rsidRDefault="005563E6" w:rsidP="00392776">
      <w:pPr>
        <w:numPr>
          <w:ilvl w:val="0"/>
          <w:numId w:val="16"/>
        </w:numPr>
        <w:shd w:val="clear" w:color="auto" w:fill="FCFCFC"/>
        <w:spacing w:after="240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The names of children will not be published alongside their image.</w:t>
      </w:r>
    </w:p>
    <w:p w:rsidR="0012457F" w:rsidRPr="00392776" w:rsidRDefault="0012457F" w:rsidP="00392776">
      <w:pPr>
        <w:shd w:val="clear" w:color="auto" w:fill="FCFCFC"/>
        <w:spacing w:after="240"/>
        <w:rPr>
          <w:rStyle w:val="Strong"/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Aladdin</w:t>
      </w:r>
    </w:p>
    <w:p w:rsidR="0012457F" w:rsidRPr="00392776" w:rsidRDefault="0012457F" w:rsidP="00392776">
      <w:pPr>
        <w:shd w:val="clear" w:color="auto" w:fill="FCFCFC"/>
        <w:spacing w:after="24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Aladdin is an online administration tool widely used by schools. It is a secure platform for student information such as attendance and reports. Access via secure codes are given to parents on enrollment. </w:t>
      </w:r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>Parents can access their account via an app on their phone.</w:t>
      </w:r>
    </w:p>
    <w:p w:rsidR="002450D3" w:rsidRPr="002450D3" w:rsidRDefault="00E93FE9" w:rsidP="002450D3">
      <w:pPr>
        <w:pStyle w:val="NormalWeb"/>
        <w:shd w:val="clear" w:color="auto" w:fill="FCFCFC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2450D3">
        <w:rPr>
          <w:rStyle w:val="Strong"/>
          <w:rFonts w:asciiTheme="minorHAnsi" w:hAnsiTheme="minorHAnsi" w:cstheme="minorHAnsi"/>
          <w:u w:val="single"/>
          <w:lang w:val="en-US"/>
        </w:rPr>
        <w:t>Legislation</w:t>
      </w:r>
      <w:r w:rsidRPr="002450D3">
        <w:rPr>
          <w:rFonts w:asciiTheme="minorHAnsi" w:hAnsiTheme="minorHAnsi" w:cstheme="minorHAnsi"/>
          <w:bCs/>
          <w:lang w:val="en-US"/>
        </w:rPr>
        <w:br/>
      </w:r>
      <w:r w:rsidR="002450D3" w:rsidRPr="002450D3">
        <w:rPr>
          <w:rStyle w:val="Strong"/>
          <w:rFonts w:asciiTheme="minorHAnsi" w:hAnsiTheme="minorHAnsi" w:cstheme="minorHAnsi"/>
          <w:b w:val="0"/>
          <w:lang w:val="en-US"/>
        </w:rPr>
        <w:t>Information on the following legislation relating to use of the Internet is available online, which teachers, students and parents should familiarize themselves with: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 xml:space="preserve">Data Protection Acts 1988 &amp; 2003 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Child Trafficking and Pornography Act 1998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Interception Act 1993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Theme="minorHAnsi" w:hAnsiTheme="minorHAnsi" w:cstheme="minorHAnsi"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Video Recordings Act 1989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Irish Data Protection Act 2018</w:t>
      </w:r>
    </w:p>
    <w:p w:rsidR="002450D3" w:rsidRPr="002450D3" w:rsidRDefault="002450D3" w:rsidP="002450D3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Arial" w:hAnsi="Arial" w:cs="Arial"/>
          <w:b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EU GDPR regulation 2018</w:t>
      </w:r>
    </w:p>
    <w:p w:rsidR="003E1477" w:rsidRPr="002450D3" w:rsidRDefault="00FB282A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b/>
          <w:lang w:val="en-US"/>
        </w:rPr>
      </w:pPr>
      <w:r w:rsidRPr="002450D3">
        <w:rPr>
          <w:rStyle w:val="Strong"/>
          <w:rFonts w:asciiTheme="minorHAnsi" w:hAnsiTheme="minorHAnsi" w:cstheme="minorHAnsi"/>
          <w:b w:val="0"/>
          <w:lang w:val="en-US"/>
        </w:rPr>
        <w:t>For further i</w:t>
      </w:r>
      <w:r w:rsidR="00E93FE9" w:rsidRPr="002450D3">
        <w:rPr>
          <w:rStyle w:val="Strong"/>
          <w:rFonts w:asciiTheme="minorHAnsi" w:hAnsiTheme="minorHAnsi" w:cstheme="minorHAnsi"/>
          <w:b w:val="0"/>
          <w:lang w:val="en-US"/>
        </w:rPr>
        <w:t xml:space="preserve">nformation on </w:t>
      </w:r>
      <w:r w:rsidRPr="002450D3">
        <w:rPr>
          <w:rStyle w:val="Strong"/>
          <w:rFonts w:asciiTheme="minorHAnsi" w:hAnsiTheme="minorHAnsi" w:cstheme="minorHAnsi"/>
          <w:b w:val="0"/>
          <w:lang w:val="en-US"/>
        </w:rPr>
        <w:t>GDPR regulations and data protection see the school’s data protection policy.</w:t>
      </w:r>
    </w:p>
    <w:p w:rsidR="00E93FE9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Support Structures</w:t>
      </w:r>
    </w:p>
    <w:p w:rsidR="00E93FE9" w:rsidRPr="00392776" w:rsidRDefault="0059230A" w:rsidP="00392776">
      <w:pPr>
        <w:pStyle w:val="NormalWeb"/>
        <w:shd w:val="clear" w:color="auto" w:fill="FCFCFC"/>
        <w:spacing w:before="0" w:beforeAutospacing="0" w:after="240" w:afterAutospacing="0"/>
        <w:rPr>
          <w:rFonts w:asciiTheme="minorHAnsi" w:hAnsiTheme="minorHAnsi" w:cstheme="minorHAnsi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From time to time</w:t>
      </w:r>
      <w:r w:rsidR="000740EB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t</w:t>
      </w:r>
      <w:r w:rsidR="00E93FE9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he school </w:t>
      </w:r>
      <w:r w:rsidR="007551A0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will host </w:t>
      </w:r>
      <w:r w:rsidR="000740EB" w:rsidRPr="00392776">
        <w:rPr>
          <w:rStyle w:val="Strong"/>
          <w:rFonts w:asciiTheme="minorHAnsi" w:hAnsiTheme="minorHAnsi" w:cstheme="minorHAnsi"/>
          <w:b w:val="0"/>
          <w:lang w:val="en-US"/>
        </w:rPr>
        <w:t>an int</w:t>
      </w:r>
      <w:r w:rsidR="007551A0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ernet safety information presentation for </w:t>
      </w:r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students and/or parents. </w:t>
      </w:r>
      <w:r w:rsidR="007551A0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Cyber Safety is also taught within </w:t>
      </w:r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the SPHE curriculum e.g. </w:t>
      </w:r>
      <w:r w:rsidR="007551A0" w:rsidRPr="00392776">
        <w:rPr>
          <w:rStyle w:val="Strong"/>
          <w:rFonts w:asciiTheme="minorHAnsi" w:hAnsiTheme="minorHAnsi" w:cstheme="minorHAnsi"/>
          <w:b w:val="0"/>
          <w:lang w:val="en-US"/>
        </w:rPr>
        <w:t>Stay Saf</w:t>
      </w:r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e </w:t>
      </w:r>
      <w:proofErr w:type="spellStart"/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>Programme</w:t>
      </w:r>
      <w:proofErr w:type="spellEnd"/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and </w:t>
      </w:r>
      <w:proofErr w:type="spellStart"/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>Webwise</w:t>
      </w:r>
      <w:proofErr w:type="spellEnd"/>
      <w:r w:rsidR="00FB282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materials.</w:t>
      </w:r>
    </w:p>
    <w:p w:rsidR="00D95AAA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Sanctions</w:t>
      </w:r>
    </w:p>
    <w:p w:rsidR="006A591D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b w:val="0"/>
          <w:bCs w:val="0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>Misuse of the Internet may</w:t>
      </w:r>
      <w:r w:rsidR="0059230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result in disciplinary action,</w:t>
      </w: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 withdrawal of access and, in extreme cases, suspension or expulsion. The school also reserves the right to report any illegal activities to the appropriate authorities.</w:t>
      </w:r>
    </w:p>
    <w:p w:rsidR="00D95AAA" w:rsidRPr="00392776" w:rsidRDefault="00E93FE9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  <w:r w:rsidRPr="00392776">
        <w:rPr>
          <w:rStyle w:val="Strong"/>
          <w:rFonts w:asciiTheme="minorHAnsi" w:hAnsiTheme="minorHAnsi" w:cstheme="minorHAnsi"/>
          <w:u w:val="single"/>
          <w:lang w:val="en-US"/>
        </w:rPr>
        <w:t>Permission Form</w:t>
      </w:r>
      <w:r w:rsidR="00EA6E95" w:rsidRPr="00392776">
        <w:rPr>
          <w:rStyle w:val="Strong"/>
          <w:rFonts w:asciiTheme="minorHAnsi" w:hAnsiTheme="minorHAnsi" w:cstheme="minorHAnsi"/>
          <w:u w:val="single"/>
          <w:lang w:val="en-US"/>
        </w:rPr>
        <w:t>/ Consent</w:t>
      </w:r>
    </w:p>
    <w:p w:rsidR="00EA6E95" w:rsidRDefault="00EA6E95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="Arial" w:hAnsi="Arial" w:cs="Arial"/>
          <w:b w:val="0"/>
          <w:lang w:val="en-US"/>
        </w:rPr>
      </w:pPr>
      <w:r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Consent for </w:t>
      </w:r>
      <w:r w:rsidR="00CE6AF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Internet Acceptable Use Policy </w:t>
      </w:r>
      <w:r w:rsidR="00C10619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is </w:t>
      </w:r>
      <w:r w:rsidR="00CE6AFA" w:rsidRPr="00392776">
        <w:rPr>
          <w:rStyle w:val="Strong"/>
          <w:rFonts w:asciiTheme="minorHAnsi" w:hAnsiTheme="minorHAnsi" w:cstheme="minorHAnsi"/>
          <w:b w:val="0"/>
          <w:lang w:val="en-US"/>
        </w:rPr>
        <w:t xml:space="preserve">now </w:t>
      </w:r>
      <w:r w:rsidR="00CE6AFA" w:rsidRPr="00BB4E5A">
        <w:rPr>
          <w:rStyle w:val="Strong"/>
          <w:rFonts w:asciiTheme="minorHAnsi" w:hAnsiTheme="minorHAnsi" w:cstheme="minorHAnsi"/>
          <w:b w:val="0"/>
          <w:lang w:val="en-US"/>
        </w:rPr>
        <w:t xml:space="preserve">included as part of </w:t>
      </w:r>
      <w:r w:rsidR="00C10619" w:rsidRPr="00BB4E5A">
        <w:rPr>
          <w:rStyle w:val="Strong"/>
          <w:rFonts w:asciiTheme="minorHAnsi" w:hAnsiTheme="minorHAnsi" w:cstheme="minorHAnsi"/>
          <w:b w:val="0"/>
          <w:lang w:val="en-US"/>
        </w:rPr>
        <w:t xml:space="preserve">the </w:t>
      </w:r>
      <w:r w:rsidR="00FB282A" w:rsidRPr="00BB4E5A">
        <w:rPr>
          <w:rStyle w:val="Strong"/>
          <w:rFonts w:asciiTheme="minorHAnsi" w:hAnsiTheme="minorHAnsi" w:cstheme="minorHAnsi"/>
          <w:b w:val="0"/>
          <w:lang w:val="en-US"/>
        </w:rPr>
        <w:t>enrollment forms</w:t>
      </w:r>
      <w:r w:rsidR="00CE6AFA" w:rsidRPr="00BB4E5A">
        <w:rPr>
          <w:rStyle w:val="Strong"/>
          <w:rFonts w:asciiTheme="minorHAnsi" w:hAnsiTheme="minorHAnsi" w:cstheme="minorHAnsi"/>
          <w:b w:val="0"/>
          <w:lang w:val="en-US"/>
        </w:rPr>
        <w:t>.</w:t>
      </w:r>
      <w:r w:rsidR="00CE6AFA" w:rsidRPr="00392776">
        <w:rPr>
          <w:rStyle w:val="Strong"/>
          <w:rFonts w:ascii="Arial" w:hAnsi="Arial" w:cs="Arial"/>
          <w:b w:val="0"/>
          <w:lang w:val="en-US"/>
        </w:rPr>
        <w:t xml:space="preserve"> </w:t>
      </w:r>
    </w:p>
    <w:p w:rsidR="002450D3" w:rsidRDefault="002450D3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  <w:r w:rsidRPr="002450D3">
        <w:rPr>
          <w:rStyle w:val="Strong"/>
          <w:rFonts w:asciiTheme="minorHAnsi" w:hAnsiTheme="minorHAnsi" w:cstheme="minorHAnsi"/>
          <w:u w:val="single"/>
          <w:lang w:val="en-US"/>
        </w:rPr>
        <w:t>Ratified by Board of Management</w:t>
      </w:r>
    </w:p>
    <w:p w:rsidR="002450D3" w:rsidRDefault="002450D3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u w:val="single"/>
          <w:lang w:val="en-US"/>
        </w:rPr>
      </w:pPr>
    </w:p>
    <w:p w:rsidR="002450D3" w:rsidRPr="002450D3" w:rsidRDefault="002450D3" w:rsidP="00392776">
      <w:pPr>
        <w:pStyle w:val="NormalWeb"/>
        <w:shd w:val="clear" w:color="auto" w:fill="FCFCFC"/>
        <w:spacing w:before="0" w:beforeAutospacing="0" w:after="240" w:afterAutospacing="0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b w:val="0"/>
          <w:lang w:val="en-US"/>
        </w:rPr>
        <w:t>Chairperson: ____________________________                           Date: ___________________</w:t>
      </w:r>
    </w:p>
    <w:sectPr w:rsidR="002450D3" w:rsidRPr="002450D3" w:rsidSect="003927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DC8"/>
    <w:multiLevelType w:val="multilevel"/>
    <w:tmpl w:val="8A6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4329"/>
    <w:multiLevelType w:val="multilevel"/>
    <w:tmpl w:val="83D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53E01"/>
    <w:multiLevelType w:val="multilevel"/>
    <w:tmpl w:val="E48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6176C"/>
    <w:multiLevelType w:val="multilevel"/>
    <w:tmpl w:val="749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06FB5"/>
    <w:multiLevelType w:val="multilevel"/>
    <w:tmpl w:val="758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A6EA4"/>
    <w:multiLevelType w:val="multilevel"/>
    <w:tmpl w:val="A21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A50FE"/>
    <w:multiLevelType w:val="multilevel"/>
    <w:tmpl w:val="DD5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7350E"/>
    <w:multiLevelType w:val="multilevel"/>
    <w:tmpl w:val="482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A6A62"/>
    <w:multiLevelType w:val="multilevel"/>
    <w:tmpl w:val="01E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C61A5"/>
    <w:multiLevelType w:val="multilevel"/>
    <w:tmpl w:val="815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94C89"/>
    <w:multiLevelType w:val="multilevel"/>
    <w:tmpl w:val="C15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42A88"/>
    <w:multiLevelType w:val="multilevel"/>
    <w:tmpl w:val="D6B0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F6391"/>
    <w:multiLevelType w:val="multilevel"/>
    <w:tmpl w:val="F84C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86056"/>
    <w:multiLevelType w:val="multilevel"/>
    <w:tmpl w:val="095C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E3E5C"/>
    <w:multiLevelType w:val="multilevel"/>
    <w:tmpl w:val="125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C6A50"/>
    <w:multiLevelType w:val="multilevel"/>
    <w:tmpl w:val="8C20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20909"/>
    <w:multiLevelType w:val="multilevel"/>
    <w:tmpl w:val="A28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5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E9"/>
    <w:rsid w:val="00001016"/>
    <w:rsid w:val="00020748"/>
    <w:rsid w:val="00056A00"/>
    <w:rsid w:val="00067B54"/>
    <w:rsid w:val="000740EB"/>
    <w:rsid w:val="00095005"/>
    <w:rsid w:val="000D7359"/>
    <w:rsid w:val="000F3522"/>
    <w:rsid w:val="00117E9C"/>
    <w:rsid w:val="0012457F"/>
    <w:rsid w:val="00134694"/>
    <w:rsid w:val="001663D9"/>
    <w:rsid w:val="0017550F"/>
    <w:rsid w:val="001760F9"/>
    <w:rsid w:val="001833C7"/>
    <w:rsid w:val="00191ED6"/>
    <w:rsid w:val="001D73CA"/>
    <w:rsid w:val="001E1E10"/>
    <w:rsid w:val="001F4A5D"/>
    <w:rsid w:val="00243314"/>
    <w:rsid w:val="002450D3"/>
    <w:rsid w:val="00245E90"/>
    <w:rsid w:val="002567B8"/>
    <w:rsid w:val="00264C6D"/>
    <w:rsid w:val="002C6EB6"/>
    <w:rsid w:val="002F1321"/>
    <w:rsid w:val="00350AEC"/>
    <w:rsid w:val="003553ED"/>
    <w:rsid w:val="003612CE"/>
    <w:rsid w:val="003810DA"/>
    <w:rsid w:val="00386793"/>
    <w:rsid w:val="00392776"/>
    <w:rsid w:val="00397D55"/>
    <w:rsid w:val="003E1477"/>
    <w:rsid w:val="003E7316"/>
    <w:rsid w:val="00443884"/>
    <w:rsid w:val="00480E66"/>
    <w:rsid w:val="004F7D5A"/>
    <w:rsid w:val="005243C3"/>
    <w:rsid w:val="00532E71"/>
    <w:rsid w:val="005563E6"/>
    <w:rsid w:val="0055643C"/>
    <w:rsid w:val="0059230A"/>
    <w:rsid w:val="005B2DA7"/>
    <w:rsid w:val="005B53B0"/>
    <w:rsid w:val="005C0AE0"/>
    <w:rsid w:val="005C0D98"/>
    <w:rsid w:val="006205D4"/>
    <w:rsid w:val="00653643"/>
    <w:rsid w:val="006804E5"/>
    <w:rsid w:val="006826CF"/>
    <w:rsid w:val="006920B3"/>
    <w:rsid w:val="00693CFE"/>
    <w:rsid w:val="00696B2D"/>
    <w:rsid w:val="006A591D"/>
    <w:rsid w:val="006B5FD3"/>
    <w:rsid w:val="006C7D58"/>
    <w:rsid w:val="006D14CD"/>
    <w:rsid w:val="006D4F7A"/>
    <w:rsid w:val="007531E1"/>
    <w:rsid w:val="007551A0"/>
    <w:rsid w:val="00786F7C"/>
    <w:rsid w:val="007C5E4A"/>
    <w:rsid w:val="007D62DB"/>
    <w:rsid w:val="007E05EC"/>
    <w:rsid w:val="007E5882"/>
    <w:rsid w:val="00802723"/>
    <w:rsid w:val="00820E2D"/>
    <w:rsid w:val="00827469"/>
    <w:rsid w:val="0084219A"/>
    <w:rsid w:val="00864D37"/>
    <w:rsid w:val="008816F3"/>
    <w:rsid w:val="008D2911"/>
    <w:rsid w:val="009421B4"/>
    <w:rsid w:val="00992C30"/>
    <w:rsid w:val="009A61BE"/>
    <w:rsid w:val="00A13F0D"/>
    <w:rsid w:val="00A3469D"/>
    <w:rsid w:val="00AA2355"/>
    <w:rsid w:val="00AB29E5"/>
    <w:rsid w:val="00AC2DF8"/>
    <w:rsid w:val="00B13427"/>
    <w:rsid w:val="00BB46F3"/>
    <w:rsid w:val="00BB4E5A"/>
    <w:rsid w:val="00BB6A1F"/>
    <w:rsid w:val="00BC2FAA"/>
    <w:rsid w:val="00BE56E8"/>
    <w:rsid w:val="00C10619"/>
    <w:rsid w:val="00C21408"/>
    <w:rsid w:val="00C245DE"/>
    <w:rsid w:val="00C27A84"/>
    <w:rsid w:val="00C56269"/>
    <w:rsid w:val="00CA1E26"/>
    <w:rsid w:val="00CC72D2"/>
    <w:rsid w:val="00CE6AFA"/>
    <w:rsid w:val="00D230F5"/>
    <w:rsid w:val="00D87559"/>
    <w:rsid w:val="00D95AAA"/>
    <w:rsid w:val="00DB4734"/>
    <w:rsid w:val="00DD68FC"/>
    <w:rsid w:val="00DE06A2"/>
    <w:rsid w:val="00E1640F"/>
    <w:rsid w:val="00E2501A"/>
    <w:rsid w:val="00E41AAA"/>
    <w:rsid w:val="00E93FE9"/>
    <w:rsid w:val="00EA49E4"/>
    <w:rsid w:val="00EA6E95"/>
    <w:rsid w:val="00EE338B"/>
    <w:rsid w:val="00F60D2D"/>
    <w:rsid w:val="00F87874"/>
    <w:rsid w:val="00F97A22"/>
    <w:rsid w:val="00FA6A60"/>
    <w:rsid w:val="00FB282A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B6A3D"/>
  <w15:docId w15:val="{81744624-EED8-45B1-8E9B-79CD784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3FE9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rsid w:val="00E93FE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93FE9"/>
    <w:rPr>
      <w:b/>
      <w:bCs/>
    </w:rPr>
  </w:style>
  <w:style w:type="character" w:customStyle="1" w:styleId="skypepnhprintcontainer1385411926">
    <w:name w:val="skype_pnh_print_container_1385411926"/>
    <w:basedOn w:val="DefaultParagraphFont"/>
    <w:rsid w:val="00E93FE9"/>
  </w:style>
  <w:style w:type="character" w:customStyle="1" w:styleId="skypepnhcontainer">
    <w:name w:val="skype_pnh_container"/>
    <w:basedOn w:val="DefaultParagraphFont"/>
    <w:rsid w:val="00E93FE9"/>
  </w:style>
  <w:style w:type="character" w:customStyle="1" w:styleId="skypepnhmark">
    <w:name w:val="skype_pnh_mark"/>
    <w:basedOn w:val="DefaultParagraphFont"/>
    <w:rsid w:val="00E93FE9"/>
  </w:style>
  <w:style w:type="character" w:customStyle="1" w:styleId="skypepnhtextspan">
    <w:name w:val="skype_pnh_text_span"/>
    <w:basedOn w:val="DefaultParagraphFont"/>
    <w:rsid w:val="00E93FE9"/>
  </w:style>
  <w:style w:type="character" w:customStyle="1" w:styleId="skypepnhfreetextspan">
    <w:name w:val="skype_pnh_free_text_span"/>
    <w:basedOn w:val="DefaultParagraphFont"/>
    <w:rsid w:val="00E93FE9"/>
  </w:style>
  <w:style w:type="character" w:styleId="FollowedHyperlink">
    <w:name w:val="FollowedHyperlink"/>
    <w:basedOn w:val="DefaultParagraphFont"/>
    <w:rsid w:val="00E93FE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qFormat/>
    <w:rsid w:val="00696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96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76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60F9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243314"/>
    <w:pPr>
      <w:tabs>
        <w:tab w:val="center" w:pos="4513"/>
        <w:tab w:val="right" w:pos="9026"/>
      </w:tabs>
    </w:pPr>
    <w:rPr>
      <w:szCs w:val="20"/>
      <w:lang w:val="en-US" w:eastAsia="en-IE"/>
    </w:rPr>
  </w:style>
  <w:style w:type="character" w:customStyle="1" w:styleId="HeaderChar">
    <w:name w:val="Header Char"/>
    <w:basedOn w:val="DefaultParagraphFont"/>
    <w:link w:val="Header"/>
    <w:rsid w:val="0024331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DDDDD"/>
                            <w:left w:val="single" w:sz="2" w:space="1" w:color="DDDDDD"/>
                            <w:bottom w:val="single" w:sz="2" w:space="0" w:color="DDDDDD"/>
                            <w:right w:val="single" w:sz="2" w:space="11" w:color="DDDDDD"/>
                          </w:divBdr>
                          <w:divsChild>
                            <w:div w:id="3644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garriffens.ie" TargetMode="External"/><Relationship Id="rId3" Type="http://schemas.openxmlformats.org/officeDocument/2006/relationships/styles" Target="styles.xml"/><Relationship Id="rId7" Type="http://schemas.openxmlformats.org/officeDocument/2006/relationships/hyperlink" Target="mailto:kilgarriffens.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CEFE-DC1A-4692-9440-11984D7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 Policy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Policy</dc:title>
  <dc:creator>XYZ</dc:creator>
  <cp:lastModifiedBy>Ms Buttimer</cp:lastModifiedBy>
  <cp:revision>8</cp:revision>
  <cp:lastPrinted>2019-06-07T17:12:00Z</cp:lastPrinted>
  <dcterms:created xsi:type="dcterms:W3CDTF">2021-11-24T15:20:00Z</dcterms:created>
  <dcterms:modified xsi:type="dcterms:W3CDTF">2024-05-02T23:21:00Z</dcterms:modified>
</cp:coreProperties>
</file>